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F2" w:rsidRPr="00CC1DF2" w:rsidRDefault="00714FED" w:rsidP="007211BC">
      <w:pPr>
        <w:jc w:val="center"/>
        <w:rPr>
          <w:b/>
          <w:bCs/>
        </w:rPr>
      </w:pPr>
      <w:r w:rsidRPr="00CC1DF2">
        <w:rPr>
          <w:b/>
          <w:bCs/>
          <w:cs/>
        </w:rPr>
        <w:t>ใบกิจกรรม</w:t>
      </w:r>
      <w:r w:rsidR="00B56041" w:rsidRPr="00CC1DF2">
        <w:rPr>
          <w:b/>
          <w:bCs/>
          <w:cs/>
        </w:rPr>
        <w:t xml:space="preserve"> </w:t>
      </w:r>
    </w:p>
    <w:p w:rsidR="007211BC" w:rsidRPr="00CC1DF2" w:rsidRDefault="007211BC" w:rsidP="007211BC">
      <w:pPr>
        <w:jc w:val="center"/>
        <w:rPr>
          <w:b/>
          <w:bCs/>
        </w:rPr>
      </w:pPr>
      <w:r w:rsidRPr="00CC1DF2">
        <w:rPr>
          <w:b/>
          <w:bCs/>
          <w:cs/>
        </w:rPr>
        <w:t>การศึกษาด้วยตนเอง</w:t>
      </w:r>
    </w:p>
    <w:p w:rsidR="007211BC" w:rsidRPr="00CC1DF2" w:rsidRDefault="007211BC" w:rsidP="007211BC">
      <w:pPr>
        <w:autoSpaceDE w:val="0"/>
        <w:autoSpaceDN w:val="0"/>
        <w:adjustRightInd w:val="0"/>
        <w:rPr>
          <w:sz w:val="28"/>
          <w:szCs w:val="28"/>
        </w:rPr>
      </w:pPr>
    </w:p>
    <w:p w:rsidR="007211BC" w:rsidRDefault="00CC1DF2" w:rsidP="000B4917">
      <w:pPr>
        <w:tabs>
          <w:tab w:val="left" w:pos="851"/>
        </w:tabs>
        <w:autoSpaceDE w:val="0"/>
        <w:autoSpaceDN w:val="0"/>
        <w:adjustRightInd w:val="0"/>
        <w:jc w:val="thaiDistribute"/>
        <w:rPr>
          <w:lang w:val="en-GB"/>
        </w:rPr>
      </w:pPr>
      <w:r>
        <w:rPr>
          <w:cs/>
        </w:rPr>
        <w:t xml:space="preserve"> </w:t>
      </w:r>
      <w:r>
        <w:rPr>
          <w:rFonts w:hint="cs"/>
          <w:cs/>
        </w:rPr>
        <w:tab/>
      </w:r>
      <w:r w:rsidR="007211BC" w:rsidRPr="00CC1DF2">
        <w:rPr>
          <w:cs/>
        </w:rPr>
        <w:t>1</w:t>
      </w:r>
      <w:r w:rsidR="007211BC" w:rsidRPr="00CC1DF2">
        <w:t xml:space="preserve">. </w:t>
      </w:r>
      <w:r w:rsidR="007211BC" w:rsidRPr="00CC1DF2">
        <w:rPr>
          <w:cs/>
        </w:rPr>
        <w:t>ให้ผู้เข้ารับการพัฒนาแต่ละคน</w:t>
      </w:r>
      <w:r>
        <w:rPr>
          <w:rFonts w:hint="cs"/>
          <w:cs/>
        </w:rPr>
        <w:t>ดำเนินการ</w:t>
      </w:r>
      <w:r w:rsidR="007211BC" w:rsidRPr="00CC1DF2">
        <w:rPr>
          <w:cs/>
        </w:rPr>
        <w:t>ศึกษา</w:t>
      </w:r>
      <w:r>
        <w:rPr>
          <w:rFonts w:hint="cs"/>
          <w:cs/>
        </w:rPr>
        <w:t xml:space="preserve"> </w:t>
      </w:r>
      <w:r w:rsidR="007211BC" w:rsidRPr="00CC1DF2">
        <w:rPr>
          <w:cs/>
        </w:rPr>
        <w:t>ค้นคว้า</w:t>
      </w:r>
      <w:r>
        <w:rPr>
          <w:rFonts w:hint="cs"/>
          <w:cs/>
        </w:rPr>
        <w:t xml:space="preserve"> </w:t>
      </w:r>
      <w:r w:rsidR="007211BC" w:rsidRPr="00CC1DF2">
        <w:rPr>
          <w:cs/>
        </w:rPr>
        <w:t>ด้วยตนเอง</w:t>
      </w:r>
      <w:r w:rsidR="007211BC" w:rsidRPr="00CC1DF2">
        <w:t xml:space="preserve"> </w:t>
      </w:r>
      <w:r>
        <w:rPr>
          <w:rFonts w:hint="cs"/>
          <w:cs/>
        </w:rPr>
        <w:t>ในหน่วยการเรียนรู้</w:t>
      </w:r>
      <w:r>
        <w:t xml:space="preserve">  </w:t>
      </w:r>
      <w:r w:rsidR="007211BC" w:rsidRPr="00CC1DF2">
        <w:rPr>
          <w:cs/>
        </w:rPr>
        <w:t>ส่วนที่</w:t>
      </w:r>
      <w:r w:rsidR="007211BC" w:rsidRPr="00CC1DF2">
        <w:t xml:space="preserve"> </w:t>
      </w:r>
      <w:r w:rsidR="007211BC" w:rsidRPr="00CC1DF2">
        <w:rPr>
          <w:cs/>
        </w:rPr>
        <w:t>1</w:t>
      </w:r>
      <w:r w:rsidR="007211BC" w:rsidRPr="00CC1DF2">
        <w:t xml:space="preserve"> </w:t>
      </w:r>
      <w:r w:rsidR="007211BC" w:rsidRPr="00352314">
        <w:rPr>
          <w:spacing w:val="-2"/>
          <w:cs/>
        </w:rPr>
        <w:t>การพัฒนาสมรรถนะในการปฏิบัติงานในหน้าที่</w:t>
      </w:r>
      <w:r w:rsidRPr="00352314">
        <w:rPr>
          <w:rFonts w:hint="cs"/>
          <w:spacing w:val="-2"/>
          <w:cs/>
        </w:rPr>
        <w:t>ศึกษานิเทศก์ ประกอบด้วย</w:t>
      </w:r>
      <w:r w:rsidRPr="00352314">
        <w:rPr>
          <w:rFonts w:hint="cs"/>
          <w:spacing w:val="-2"/>
          <w:cs/>
          <w:lang w:val="en-GB"/>
        </w:rPr>
        <w:t>สาระของหน่วยการเรียนรู้ ดังต่อไปนี้</w:t>
      </w:r>
    </w:p>
    <w:p w:rsidR="007211BC" w:rsidRDefault="00CC1DF2" w:rsidP="000B4917">
      <w:pPr>
        <w:tabs>
          <w:tab w:val="left" w:pos="851"/>
        </w:tabs>
        <w:autoSpaceDE w:val="0"/>
        <w:autoSpaceDN w:val="0"/>
        <w:adjustRightInd w:val="0"/>
        <w:jc w:val="thaiDistribute"/>
      </w:pPr>
      <w:r>
        <w:rPr>
          <w:rFonts w:hint="cs"/>
          <w:cs/>
          <w:lang w:val="en-GB"/>
        </w:rPr>
        <w:tab/>
      </w:r>
      <w:r w:rsidR="007211BC" w:rsidRPr="00CC1DF2">
        <w:rPr>
          <w:cs/>
        </w:rPr>
        <w:t>หน่วยการเรียนรู้ที่</w:t>
      </w:r>
      <w:r w:rsidR="007211BC" w:rsidRPr="00CC1DF2">
        <w:t xml:space="preserve"> </w:t>
      </w:r>
      <w:r w:rsidR="007211BC" w:rsidRPr="00CC1DF2">
        <w:rPr>
          <w:cs/>
        </w:rPr>
        <w:t>1</w:t>
      </w:r>
      <w:r w:rsidR="007211BC" w:rsidRPr="00CC1DF2">
        <w:t xml:space="preserve"> </w:t>
      </w:r>
      <w:r>
        <w:rPr>
          <w:rFonts w:hint="cs"/>
          <w:cs/>
        </w:rPr>
        <w:t>เทคนิคการพัฒนาการนิเทศการศึกษา และการสร้างเครือข่ายงานนิเทศ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-เทคนิคการนิเทศการศึกษาในระดับสูง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-หลักสูตร การจัดการเรียนรู้ การวัด และการประเมินผล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-สื่อ นวัตกรรม เทคโนโลยี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-การประยุกต์ใช้เทคโนโลยีดิจิทัลเพื่อการนิเทศการศึกษา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-การส่งเสริมระบบดูแลช่วยเหลือครูและนักเรียน</w:t>
      </w:r>
    </w:p>
    <w:p w:rsid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-การสร้างเครือข่ายงานนิเทศ</w:t>
      </w:r>
    </w:p>
    <w:p w:rsidR="00CC1DF2" w:rsidRPr="00CC1DF2" w:rsidRDefault="00CC1DF2" w:rsidP="000B4917">
      <w:pPr>
        <w:tabs>
          <w:tab w:val="left" w:pos="851"/>
          <w:tab w:val="left" w:pos="2604"/>
        </w:tabs>
        <w:autoSpaceDE w:val="0"/>
        <w:autoSpaceDN w:val="0"/>
        <w:adjustRightInd w:val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-นโยบายและจุดเน้นของกระทรวงศึกษาธิการ</w:t>
      </w:r>
    </w:p>
    <w:p w:rsidR="007211BC" w:rsidRDefault="007211BC" w:rsidP="000B4917">
      <w:pPr>
        <w:autoSpaceDE w:val="0"/>
        <w:autoSpaceDN w:val="0"/>
        <w:adjustRightInd w:val="0"/>
        <w:ind w:right="-613" w:firstLine="851"/>
        <w:jc w:val="thaiDistribute"/>
      </w:pPr>
      <w:r w:rsidRPr="00CC1DF2">
        <w:rPr>
          <w:cs/>
        </w:rPr>
        <w:t>หน่วยการเรียนรู้ที่</w:t>
      </w:r>
      <w:r w:rsidRPr="00CC1DF2">
        <w:t xml:space="preserve"> </w:t>
      </w:r>
      <w:r w:rsidRPr="00CC1DF2">
        <w:rPr>
          <w:cs/>
        </w:rPr>
        <w:t>2</w:t>
      </w:r>
      <w:r w:rsidRPr="00CC1DF2">
        <w:t xml:space="preserve"> </w:t>
      </w:r>
      <w:r w:rsidR="00CC1DF2">
        <w:rPr>
          <w:rFonts w:hint="cs"/>
          <w:cs/>
        </w:rPr>
        <w:t>การสร้างและพัฒนาผู้นำทางวิชาการ</w:t>
      </w:r>
    </w:p>
    <w:p w:rsidR="00352314" w:rsidRDefault="00352314" w:rsidP="000B4917">
      <w:pPr>
        <w:tabs>
          <w:tab w:val="left" w:pos="2576"/>
        </w:tabs>
        <w:autoSpaceDE w:val="0"/>
        <w:autoSpaceDN w:val="0"/>
        <w:adjustRightInd w:val="0"/>
        <w:ind w:right="-613" w:firstLine="851"/>
        <w:jc w:val="thaiDistribute"/>
      </w:pPr>
      <w:r>
        <w:rPr>
          <w:rFonts w:hint="cs"/>
          <w:cs/>
        </w:rPr>
        <w:tab/>
        <w:t>-ความเคลื่อนไหวและการเปลี่ยนแปลงทางการศึกษา</w:t>
      </w:r>
    </w:p>
    <w:p w:rsidR="00352314" w:rsidRDefault="00352314" w:rsidP="000B4917">
      <w:pPr>
        <w:tabs>
          <w:tab w:val="left" w:pos="2576"/>
        </w:tabs>
        <w:autoSpaceDE w:val="0"/>
        <w:autoSpaceDN w:val="0"/>
        <w:adjustRightInd w:val="0"/>
        <w:ind w:right="-613" w:firstLine="851"/>
        <w:jc w:val="thaiDistribute"/>
      </w:pPr>
      <w:r>
        <w:rPr>
          <w:rFonts w:hint="cs"/>
          <w:cs/>
        </w:rPr>
        <w:tab/>
        <w:t>-เทคนิคการสร้างและพัฒนาความเป็นผู้นำทางวิชาการ</w:t>
      </w:r>
    </w:p>
    <w:p w:rsidR="00CC1DF2" w:rsidRPr="00CC1DF2" w:rsidRDefault="00352314" w:rsidP="000B4917">
      <w:pPr>
        <w:tabs>
          <w:tab w:val="left" w:pos="2576"/>
        </w:tabs>
        <w:autoSpaceDE w:val="0"/>
        <w:autoSpaceDN w:val="0"/>
        <w:adjustRightInd w:val="0"/>
        <w:ind w:right="-613" w:firstLine="851"/>
        <w:jc w:val="thaiDistribute"/>
      </w:pPr>
      <w:r>
        <w:rPr>
          <w:rFonts w:hint="cs"/>
          <w:cs/>
        </w:rPr>
        <w:tab/>
        <w:t>-การนำผลการวิจัยไปใช้ในการนิเทศการศึกษา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211BC" w:rsidRPr="00CC1DF2" w:rsidRDefault="007211BC" w:rsidP="000B4917">
      <w:pPr>
        <w:autoSpaceDE w:val="0"/>
        <w:autoSpaceDN w:val="0"/>
        <w:adjustRightInd w:val="0"/>
        <w:ind w:right="-613" w:firstLine="851"/>
        <w:jc w:val="thaiDistribute"/>
      </w:pPr>
      <w:r w:rsidRPr="00CC1DF2">
        <w:rPr>
          <w:cs/>
        </w:rPr>
        <w:t>หน่วยการเรียนรู้ที่</w:t>
      </w:r>
      <w:r w:rsidRPr="00CC1DF2">
        <w:t xml:space="preserve"> </w:t>
      </w:r>
      <w:r w:rsidRPr="00CC1DF2">
        <w:rPr>
          <w:cs/>
        </w:rPr>
        <w:t>3</w:t>
      </w:r>
      <w:r w:rsidRPr="00CC1DF2">
        <w:t xml:space="preserve"> </w:t>
      </w:r>
      <w:r w:rsidR="00352314">
        <w:rPr>
          <w:rFonts w:hint="cs"/>
          <w:cs/>
        </w:rPr>
        <w:t>การวางแผนพัฒนาการนิเทศการศึกษา</w:t>
      </w:r>
    </w:p>
    <w:p w:rsidR="00352314" w:rsidRDefault="00352314" w:rsidP="000B4917">
      <w:pPr>
        <w:tabs>
          <w:tab w:val="left" w:pos="1134"/>
          <w:tab w:val="left" w:pos="2552"/>
        </w:tabs>
        <w:autoSpaceDE w:val="0"/>
        <w:autoSpaceDN w:val="0"/>
        <w:adjustRightInd w:val="0"/>
        <w:jc w:val="thaiDistribute"/>
        <w:rPr>
          <w:lang w:val="en-GB"/>
        </w:rPr>
      </w:pPr>
      <w:r>
        <w:tab/>
      </w:r>
      <w:r>
        <w:tab/>
      </w:r>
      <w:r>
        <w:rPr>
          <w:rFonts w:hint="cs"/>
          <w:cs/>
          <w:lang w:val="en-GB"/>
        </w:rPr>
        <w:t>-นโยบาย ยุทธศาสตร์ จุดเน้น สภาพบริบทของพื้นที่ที่เกี่ยวข้องกับการนิเทศ</w:t>
      </w:r>
    </w:p>
    <w:p w:rsidR="007211BC" w:rsidRDefault="00352314" w:rsidP="000B4917">
      <w:pPr>
        <w:tabs>
          <w:tab w:val="left" w:pos="1134"/>
          <w:tab w:val="left" w:pos="2552"/>
        </w:tabs>
        <w:autoSpaceDE w:val="0"/>
        <w:autoSpaceDN w:val="0"/>
        <w:adjustRightInd w:val="0"/>
        <w:jc w:val="thaiDistribute"/>
        <w:rPr>
          <w:lang w:val="en-GB"/>
        </w:rPr>
      </w:pP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  <w:t xml:space="preserve"> การศึกษา</w:t>
      </w:r>
    </w:p>
    <w:p w:rsidR="00352314" w:rsidRDefault="00352314" w:rsidP="000B4917">
      <w:pPr>
        <w:tabs>
          <w:tab w:val="left" w:pos="1134"/>
          <w:tab w:val="left" w:pos="2552"/>
        </w:tabs>
        <w:autoSpaceDE w:val="0"/>
        <w:autoSpaceDN w:val="0"/>
        <w:adjustRightInd w:val="0"/>
        <w:jc w:val="thaiDistribute"/>
        <w:rPr>
          <w:lang w:val="en-GB"/>
        </w:rPr>
      </w:pP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  <w:t>-วิสัยทัศน์ของการนิเทศการศึกษา</w:t>
      </w:r>
    </w:p>
    <w:p w:rsidR="00352314" w:rsidRPr="00352314" w:rsidRDefault="00352314" w:rsidP="000B4917">
      <w:pPr>
        <w:tabs>
          <w:tab w:val="left" w:pos="1134"/>
          <w:tab w:val="left" w:pos="2552"/>
        </w:tabs>
        <w:autoSpaceDE w:val="0"/>
        <w:autoSpaceDN w:val="0"/>
        <w:adjustRightInd w:val="0"/>
        <w:jc w:val="thaiDistribute"/>
        <w:rPr>
          <w:cs/>
          <w:lang w:val="en-GB"/>
        </w:rPr>
      </w:pPr>
      <w:r>
        <w:rPr>
          <w:rFonts w:hint="cs"/>
          <w:cs/>
          <w:lang w:val="en-GB"/>
        </w:rPr>
        <w:tab/>
      </w:r>
      <w:r>
        <w:rPr>
          <w:rFonts w:hint="cs"/>
          <w:cs/>
          <w:lang w:val="en-GB"/>
        </w:rPr>
        <w:tab/>
        <w:t>-แผนพัฒนากานิเทศการศึกษา</w:t>
      </w:r>
    </w:p>
    <w:p w:rsidR="00352314" w:rsidRDefault="00352314" w:rsidP="000B4917">
      <w:pPr>
        <w:tabs>
          <w:tab w:val="left" w:pos="851"/>
        </w:tabs>
        <w:autoSpaceDE w:val="0"/>
        <w:autoSpaceDN w:val="0"/>
        <w:adjustRightInd w:val="0"/>
        <w:jc w:val="thaiDistribute"/>
      </w:pPr>
      <w:r>
        <w:rPr>
          <w:rFonts w:hint="cs"/>
          <w:cs/>
        </w:rPr>
        <w:tab/>
        <w:t>โดยศึกษาจากเอกสาร ตำรา เว็บไซต์ งานวิจัย หรือจากผู้รู้ และแหล่งเรียนรู้อื่น ๆ</w:t>
      </w:r>
    </w:p>
    <w:p w:rsidR="000B4917" w:rsidRPr="000B4917" w:rsidRDefault="000B4917" w:rsidP="000B4917">
      <w:pPr>
        <w:tabs>
          <w:tab w:val="left" w:pos="851"/>
        </w:tabs>
        <w:autoSpaceDE w:val="0"/>
        <w:autoSpaceDN w:val="0"/>
        <w:adjustRightInd w:val="0"/>
        <w:jc w:val="thaiDistribute"/>
        <w:rPr>
          <w:sz w:val="16"/>
          <w:szCs w:val="16"/>
        </w:rPr>
      </w:pPr>
    </w:p>
    <w:p w:rsidR="00CF01E0" w:rsidRPr="00CC1DF2" w:rsidRDefault="007211BC" w:rsidP="000B4917">
      <w:pPr>
        <w:tabs>
          <w:tab w:val="left" w:pos="851"/>
          <w:tab w:val="left" w:pos="1134"/>
        </w:tabs>
        <w:autoSpaceDE w:val="0"/>
        <w:autoSpaceDN w:val="0"/>
        <w:adjustRightInd w:val="0"/>
        <w:ind w:right="-143"/>
        <w:jc w:val="thaiDistribute"/>
      </w:pPr>
      <w:r w:rsidRPr="00CC1DF2">
        <w:rPr>
          <w:cs/>
        </w:rPr>
        <w:tab/>
        <w:t>2</w:t>
      </w:r>
      <w:r w:rsidRPr="00CC1DF2">
        <w:t xml:space="preserve">. </w:t>
      </w:r>
      <w:r w:rsidR="00A96A4B" w:rsidRPr="00CC1DF2">
        <w:rPr>
          <w:cs/>
        </w:rPr>
        <w:t>นำความรู้</w:t>
      </w:r>
      <w:r w:rsidR="00352314">
        <w:rPr>
          <w:rFonts w:hint="cs"/>
          <w:cs/>
        </w:rPr>
        <w:t xml:space="preserve">ที่ได้จากการศึกษา ค้นคว้า มาสรุป </w:t>
      </w:r>
      <w:r w:rsidRPr="00CC1DF2">
        <w:rPr>
          <w:cs/>
        </w:rPr>
        <w:t>สร้างองค์ความรู้และจัดทำ</w:t>
      </w:r>
      <w:r w:rsidRPr="00CC1DF2">
        <w:rPr>
          <w:spacing w:val="-12"/>
          <w:cs/>
        </w:rPr>
        <w:t>รายงานประกอบด้วย</w:t>
      </w:r>
      <w:r w:rsidRPr="00CC1DF2">
        <w:rPr>
          <w:spacing w:val="-12"/>
        </w:rPr>
        <w:t xml:space="preserve"> </w:t>
      </w:r>
      <w:r w:rsidR="00910AEB" w:rsidRPr="00CC1DF2">
        <w:rPr>
          <w:spacing w:val="-12"/>
          <w:cs/>
        </w:rPr>
        <w:t xml:space="preserve"> </w:t>
      </w:r>
      <w:r w:rsidRPr="00CC1DF2">
        <w:rPr>
          <w:spacing w:val="-12"/>
          <w:cs/>
        </w:rPr>
        <w:t>บทนำ</w:t>
      </w:r>
      <w:r w:rsidRPr="00CC1DF2">
        <w:rPr>
          <w:spacing w:val="-12"/>
        </w:rPr>
        <w:t xml:space="preserve"> </w:t>
      </w:r>
      <w:r w:rsidR="00910AEB" w:rsidRPr="00CC1DF2">
        <w:rPr>
          <w:spacing w:val="-12"/>
        </w:rPr>
        <w:t xml:space="preserve"> </w:t>
      </w:r>
      <w:r w:rsidR="00F46E20" w:rsidRPr="00CC1DF2">
        <w:rPr>
          <w:spacing w:val="-12"/>
          <w:cs/>
        </w:rPr>
        <w:t>เนื้อ</w:t>
      </w:r>
      <w:r w:rsidR="00C12C5A">
        <w:rPr>
          <w:rFonts w:hint="cs"/>
          <w:spacing w:val="-12"/>
          <w:cs/>
        </w:rPr>
        <w:t>หา</w:t>
      </w:r>
      <w:r w:rsidR="00F46E20" w:rsidRPr="00CC1DF2">
        <w:rPr>
          <w:spacing w:val="-12"/>
          <w:cs/>
        </w:rPr>
        <w:t xml:space="preserve">  </w:t>
      </w:r>
      <w:r w:rsidRPr="00CC1DF2">
        <w:rPr>
          <w:spacing w:val="-12"/>
          <w:cs/>
        </w:rPr>
        <w:t>สรุป</w:t>
      </w:r>
      <w:r w:rsidRPr="00CC1DF2">
        <w:rPr>
          <w:spacing w:val="-12"/>
        </w:rPr>
        <w:t xml:space="preserve"> </w:t>
      </w:r>
      <w:r w:rsidR="00910AEB" w:rsidRPr="00CC1DF2">
        <w:rPr>
          <w:spacing w:val="-12"/>
          <w:cs/>
        </w:rPr>
        <w:t xml:space="preserve"> </w:t>
      </w:r>
      <w:r w:rsidR="00352314">
        <w:rPr>
          <w:rFonts w:hint="cs"/>
          <w:spacing w:val="-12"/>
          <w:cs/>
        </w:rPr>
        <w:t>และการ</w:t>
      </w:r>
      <w:r w:rsidRPr="00CC1DF2">
        <w:rPr>
          <w:spacing w:val="-12"/>
          <w:cs/>
        </w:rPr>
        <w:t>ประยุกต์</w:t>
      </w:r>
      <w:r w:rsidR="00352314">
        <w:rPr>
          <w:rFonts w:hint="cs"/>
          <w:spacing w:val="-12"/>
          <w:cs/>
        </w:rPr>
        <w:t xml:space="preserve">ใช้ในการนิเทศการศึกษา จำนวน </w:t>
      </w:r>
      <w:r w:rsidR="00352314">
        <w:rPr>
          <w:spacing w:val="-12"/>
        </w:rPr>
        <w:t xml:space="preserve">8 – 10 </w:t>
      </w:r>
      <w:r w:rsidR="00352314">
        <w:rPr>
          <w:rFonts w:hint="cs"/>
          <w:spacing w:val="-12"/>
          <w:cs/>
        </w:rPr>
        <w:t>หน้า โดยมีเนื้อหาครอบคลุมหน่วยการเรียนรู้</w:t>
      </w:r>
      <w:r w:rsidR="000B4917">
        <w:rPr>
          <w:rFonts w:hint="cs"/>
          <w:spacing w:val="-12"/>
          <w:cs/>
        </w:rPr>
        <w:t xml:space="preserve">     </w:t>
      </w:r>
      <w:r w:rsidR="00352314">
        <w:rPr>
          <w:rFonts w:hint="cs"/>
          <w:spacing w:val="-12"/>
          <w:cs/>
        </w:rPr>
        <w:t xml:space="preserve">ที่กำหนด </w:t>
      </w:r>
      <w:r w:rsidR="001B015E" w:rsidRPr="00CC1DF2">
        <w:rPr>
          <w:spacing w:val="-12"/>
          <w:cs/>
        </w:rPr>
        <w:t xml:space="preserve"> </w:t>
      </w:r>
      <w:r w:rsidRPr="00CC1DF2">
        <w:rPr>
          <w:cs/>
        </w:rPr>
        <w:t>ส่งในวัน</w:t>
      </w:r>
      <w:r w:rsidR="00EA51CF" w:rsidRPr="00CC1DF2">
        <w:rPr>
          <w:cs/>
        </w:rPr>
        <w:t>ที่มาเข้ารับการพัฒนา</w:t>
      </w:r>
    </w:p>
    <w:p w:rsidR="00CF01E0" w:rsidRPr="003E7C16" w:rsidRDefault="00CF01E0" w:rsidP="000B4917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CF01E0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</w:rPr>
        <w:t xml:space="preserve">   </w:t>
      </w:r>
    </w:p>
    <w:p w:rsidR="00373709" w:rsidRPr="002506B8" w:rsidRDefault="00373709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CC1DF2" w:rsidRPr="009E609B" w:rsidRDefault="00CC1DF2" w:rsidP="00CC1DF2">
      <w:pPr>
        <w:jc w:val="thaiDistribute"/>
        <w:rPr>
          <w:b/>
          <w:bCs/>
        </w:rPr>
      </w:pPr>
    </w:p>
    <w:p w:rsidR="00AF59F0" w:rsidRDefault="00AF59F0" w:rsidP="00F0588B">
      <w:pPr>
        <w:rPr>
          <w:rFonts w:ascii="TH SarabunIT๙" w:hAnsi="TH SarabunIT๙" w:cs="TH SarabunIT๙"/>
        </w:rPr>
      </w:pPr>
    </w:p>
    <w:p w:rsidR="00F0664F" w:rsidRDefault="00F0664F" w:rsidP="00F0588B">
      <w:pPr>
        <w:rPr>
          <w:rFonts w:ascii="TH SarabunIT๙" w:hAnsi="TH SarabunIT๙" w:cs="TH SarabunIT๙"/>
        </w:rPr>
      </w:pPr>
    </w:p>
    <w:p w:rsidR="004001E5" w:rsidRDefault="004001E5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5800BC" w:rsidRPr="004001E5" w:rsidRDefault="005800BC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A4DBD" w:rsidRDefault="00BA4DBD" w:rsidP="00F0664F">
      <w:pPr>
        <w:jc w:val="right"/>
        <w:rPr>
          <w:rFonts w:ascii="TH SarabunIT๙" w:hAnsi="TH SarabunIT๙" w:cs="TH SarabunIT๙"/>
        </w:rPr>
      </w:pPr>
    </w:p>
    <w:p w:rsid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4001E5" w:rsidRP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-319405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7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4001E5" w:rsidRDefault="009F18C6" w:rsidP="008243F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353E2A" w:rsidRPr="000D5575" w:rsidRDefault="000D5575" w:rsidP="00271FC6">
      <w:pPr>
        <w:jc w:val="center"/>
        <w:rPr>
          <w:b/>
          <w:bCs/>
          <w:sz w:val="48"/>
          <w:szCs w:val="48"/>
        </w:rPr>
      </w:pPr>
      <w:r w:rsidRPr="000D5575">
        <w:rPr>
          <w:b/>
          <w:bCs/>
          <w:sz w:val="48"/>
          <w:szCs w:val="48"/>
          <w:cs/>
        </w:rPr>
        <w:t>รายงานการศึกษา</w:t>
      </w:r>
      <w:r w:rsidR="008243F9" w:rsidRPr="000D5575">
        <w:rPr>
          <w:b/>
          <w:bCs/>
          <w:sz w:val="48"/>
          <w:szCs w:val="48"/>
          <w:cs/>
        </w:rPr>
        <w:t>ด้วยตนเอง</w:t>
      </w: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0A78CC" w:rsidRDefault="000A78CC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0D5575" w:rsidRDefault="00353E2A" w:rsidP="00353E2A">
      <w:pPr>
        <w:jc w:val="center"/>
        <w:rPr>
          <w:b/>
          <w:bCs/>
          <w:sz w:val="36"/>
          <w:szCs w:val="36"/>
        </w:rPr>
      </w:pPr>
      <w:r w:rsidRPr="000D5575">
        <w:rPr>
          <w:b/>
          <w:bCs/>
          <w:sz w:val="36"/>
          <w:szCs w:val="36"/>
          <w:cs/>
        </w:rPr>
        <w:t>โดย</w:t>
      </w:r>
    </w:p>
    <w:p w:rsidR="00353E2A" w:rsidRPr="000D5575" w:rsidRDefault="00353E2A" w:rsidP="00353E2A">
      <w:pPr>
        <w:jc w:val="center"/>
        <w:rPr>
          <w:b/>
          <w:bCs/>
          <w:sz w:val="36"/>
          <w:szCs w:val="36"/>
        </w:rPr>
      </w:pPr>
      <w:r w:rsidRPr="000D5575">
        <w:rPr>
          <w:b/>
          <w:bCs/>
          <w:sz w:val="36"/>
          <w:szCs w:val="36"/>
          <w:cs/>
        </w:rPr>
        <w:t>.......................................................................</w:t>
      </w:r>
    </w:p>
    <w:p w:rsidR="00353E2A" w:rsidRPr="000D5575" w:rsidRDefault="00353E2A" w:rsidP="00271FC6">
      <w:pPr>
        <w:jc w:val="center"/>
        <w:rPr>
          <w:b/>
          <w:bCs/>
          <w:sz w:val="36"/>
          <w:szCs w:val="36"/>
        </w:rPr>
      </w:pPr>
      <w:r w:rsidRPr="000D5575">
        <w:rPr>
          <w:b/>
          <w:bCs/>
          <w:sz w:val="36"/>
          <w:szCs w:val="36"/>
          <w:cs/>
        </w:rPr>
        <w:t>ตำแหน่ง........................................................</w:t>
      </w:r>
    </w:p>
    <w:p w:rsidR="00271FC6" w:rsidRPr="002506B8" w:rsidRDefault="00271FC6" w:rsidP="00271FC6">
      <w:pPr>
        <w:jc w:val="center"/>
        <w:rPr>
          <w:rFonts w:ascii="TH SarabunIT๙" w:hAnsi="TH SarabunIT๙" w:cs="TH SarabunIT๙"/>
          <w:b/>
          <w:bCs/>
        </w:rPr>
      </w:pPr>
    </w:p>
    <w:p w:rsidR="004001E5" w:rsidRDefault="004001E5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Pr="002506B8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243F9" w:rsidRPr="000D5575" w:rsidRDefault="00AF59F0" w:rsidP="00353E2A">
      <w:pPr>
        <w:jc w:val="center"/>
        <w:rPr>
          <w:b/>
          <w:bCs/>
        </w:rPr>
      </w:pPr>
      <w:r w:rsidRPr="000D5575">
        <w:rPr>
          <w:b/>
          <w:bCs/>
          <w:cs/>
        </w:rPr>
        <w:t>หลักสูตร</w:t>
      </w:r>
      <w:r w:rsidR="008243F9" w:rsidRPr="000D5575">
        <w:rPr>
          <w:b/>
          <w:bCs/>
          <w:cs/>
        </w:rPr>
        <w:t>การพัฒนา</w:t>
      </w:r>
      <w:r w:rsidR="00CD2D91" w:rsidRPr="000D5575">
        <w:rPr>
          <w:b/>
          <w:bCs/>
          <w:cs/>
        </w:rPr>
        <w:t>ข้าราชการ</w:t>
      </w:r>
      <w:r w:rsidR="008243F9" w:rsidRPr="000D5575">
        <w:rPr>
          <w:b/>
          <w:bCs/>
          <w:cs/>
        </w:rPr>
        <w:t>ครูและบุคลากรทางการศึกษาก่อนแต่งตั้งให้มีและเลื่อนเป็นวิทยฐานะ</w:t>
      </w:r>
      <w:r w:rsidR="000D5575" w:rsidRPr="000D5575">
        <w:rPr>
          <w:b/>
          <w:bCs/>
          <w:cs/>
        </w:rPr>
        <w:t>ศึกษานิเทศก์</w:t>
      </w:r>
      <w:r w:rsidR="008243F9" w:rsidRPr="000D5575">
        <w:rPr>
          <w:b/>
          <w:bCs/>
          <w:cs/>
        </w:rPr>
        <w:t>เชี่ยวชาญ</w:t>
      </w:r>
    </w:p>
    <w:p w:rsidR="008243F9" w:rsidRPr="000D5575" w:rsidRDefault="008243F9" w:rsidP="00353E2A">
      <w:pPr>
        <w:jc w:val="center"/>
        <w:rPr>
          <w:b/>
          <w:bCs/>
          <w:cs/>
        </w:rPr>
      </w:pPr>
      <w:r w:rsidRPr="000D5575">
        <w:rPr>
          <w:b/>
          <w:bCs/>
          <w:cs/>
        </w:rPr>
        <w:t>ระหว่าง</w:t>
      </w:r>
      <w:r w:rsidR="000A78CC" w:rsidRPr="000D5575">
        <w:rPr>
          <w:b/>
          <w:bCs/>
          <w:cs/>
        </w:rPr>
        <w:t xml:space="preserve"> </w:t>
      </w:r>
      <w:r w:rsidRPr="000D5575">
        <w:rPr>
          <w:b/>
          <w:bCs/>
          <w:cs/>
        </w:rPr>
        <w:t>วันที่</w:t>
      </w:r>
      <w:r w:rsidR="000D5575">
        <w:rPr>
          <w:b/>
          <w:bCs/>
          <w:cs/>
        </w:rPr>
        <w:t xml:space="preserve"> </w:t>
      </w:r>
      <w:r w:rsidR="000D5575">
        <w:rPr>
          <w:b/>
          <w:bCs/>
        </w:rPr>
        <w:t>26</w:t>
      </w:r>
      <w:r w:rsidR="000A78CC" w:rsidRPr="000D5575">
        <w:rPr>
          <w:b/>
          <w:bCs/>
          <w:cs/>
        </w:rPr>
        <w:t xml:space="preserve"> –</w:t>
      </w:r>
      <w:r w:rsidR="000D5575">
        <w:rPr>
          <w:b/>
          <w:bCs/>
          <w:cs/>
        </w:rPr>
        <w:t xml:space="preserve"> </w:t>
      </w:r>
      <w:r w:rsidR="000D5575">
        <w:rPr>
          <w:b/>
          <w:bCs/>
          <w:lang w:val="en-GB"/>
        </w:rPr>
        <w:t>30</w:t>
      </w:r>
      <w:r w:rsidR="0087705E" w:rsidRPr="000D5575">
        <w:rPr>
          <w:b/>
          <w:bCs/>
          <w:cs/>
        </w:rPr>
        <w:t xml:space="preserve">  </w:t>
      </w:r>
      <w:r w:rsidR="000D5575">
        <w:rPr>
          <w:rFonts w:hint="cs"/>
          <w:b/>
          <w:bCs/>
          <w:cs/>
        </w:rPr>
        <w:t>กันยายน</w:t>
      </w:r>
      <w:r w:rsidR="000614DD" w:rsidRPr="000D5575">
        <w:rPr>
          <w:b/>
          <w:bCs/>
          <w:cs/>
        </w:rPr>
        <w:t xml:space="preserve"> </w:t>
      </w:r>
      <w:r w:rsidR="000D5575">
        <w:rPr>
          <w:b/>
          <w:bCs/>
          <w:cs/>
        </w:rPr>
        <w:t xml:space="preserve"> 256</w:t>
      </w:r>
      <w:r w:rsidR="000D5575">
        <w:rPr>
          <w:b/>
          <w:bCs/>
        </w:rPr>
        <w:t>3</w:t>
      </w:r>
      <w:r w:rsidR="000A78CC" w:rsidRPr="000D5575">
        <w:rPr>
          <w:b/>
          <w:bCs/>
          <w:cs/>
        </w:rPr>
        <w:t xml:space="preserve"> </w:t>
      </w:r>
    </w:p>
    <w:p w:rsidR="00AF59F0" w:rsidRPr="000D5575" w:rsidRDefault="00353E2A" w:rsidP="00353E2A">
      <w:pPr>
        <w:jc w:val="center"/>
        <w:rPr>
          <w:b/>
          <w:bCs/>
        </w:rPr>
      </w:pPr>
      <w:r w:rsidRPr="000D5575">
        <w:rPr>
          <w:b/>
          <w:bCs/>
          <w:cs/>
        </w:rPr>
        <w:t xml:space="preserve">ณ </w:t>
      </w:r>
      <w:r w:rsidR="00AF59F0" w:rsidRPr="000D5575">
        <w:rPr>
          <w:b/>
          <w:bCs/>
          <w:cs/>
        </w:rPr>
        <w:t>สถาบันพัฒนาครู คณาจารย์</w:t>
      </w:r>
      <w:r w:rsidR="000D5575">
        <w:rPr>
          <w:rFonts w:hint="cs"/>
          <w:b/>
          <w:bCs/>
          <w:cs/>
        </w:rPr>
        <w:t xml:space="preserve"> </w:t>
      </w:r>
      <w:r w:rsidR="00AF59F0" w:rsidRPr="000D5575">
        <w:rPr>
          <w:b/>
          <w:bCs/>
          <w:cs/>
        </w:rPr>
        <w:t>และบุคลากรทางการศึกษา</w:t>
      </w:r>
      <w:r w:rsidR="000A78CC" w:rsidRPr="000D5575">
        <w:rPr>
          <w:b/>
          <w:bCs/>
        </w:rPr>
        <w:t xml:space="preserve">  </w:t>
      </w:r>
      <w:r w:rsidR="000A78CC" w:rsidRPr="000D5575">
        <w:rPr>
          <w:b/>
          <w:bCs/>
          <w:cs/>
        </w:rPr>
        <w:t>สำนักงานปลัด</w:t>
      </w:r>
      <w:r w:rsidR="00AF59F0" w:rsidRPr="000D5575">
        <w:rPr>
          <w:b/>
          <w:bCs/>
          <w:cs/>
        </w:rPr>
        <w:t>กระทรวงศึกษาธิการ</w:t>
      </w:r>
    </w:p>
    <w:p w:rsidR="00AF59F0" w:rsidRPr="000D5575" w:rsidRDefault="000A78CC" w:rsidP="00353E2A">
      <w:pPr>
        <w:jc w:val="center"/>
        <w:rPr>
          <w:b/>
          <w:bCs/>
        </w:rPr>
      </w:pPr>
      <w:r w:rsidRPr="000D5575">
        <w:rPr>
          <w:b/>
          <w:bCs/>
          <w:cs/>
        </w:rPr>
        <w:t>ประจำ</w:t>
      </w:r>
      <w:r w:rsidR="00353E2A" w:rsidRPr="000D5575">
        <w:rPr>
          <w:b/>
          <w:bCs/>
          <w:cs/>
        </w:rPr>
        <w:t xml:space="preserve">ปีงบประมาณ </w:t>
      </w:r>
      <w:r w:rsidR="008243F9" w:rsidRPr="000D5575">
        <w:rPr>
          <w:b/>
          <w:bCs/>
          <w:cs/>
        </w:rPr>
        <w:t>พ.ศ.</w:t>
      </w:r>
      <w:r w:rsidR="00353E2A" w:rsidRPr="000D5575">
        <w:rPr>
          <w:b/>
          <w:bCs/>
          <w:cs/>
        </w:rPr>
        <w:t xml:space="preserve"> </w:t>
      </w:r>
      <w:r w:rsidR="000D5575">
        <w:rPr>
          <w:b/>
          <w:bCs/>
        </w:rPr>
        <w:t>25</w:t>
      </w:r>
      <w:r w:rsidR="000D5575">
        <w:rPr>
          <w:b/>
          <w:bCs/>
          <w:cs/>
        </w:rPr>
        <w:t>6</w:t>
      </w:r>
      <w:r w:rsidR="000D5575">
        <w:rPr>
          <w:b/>
          <w:bCs/>
        </w:rPr>
        <w:t>3</w:t>
      </w:r>
    </w:p>
    <w:p w:rsidR="00B2323B" w:rsidRPr="00C12C5A" w:rsidRDefault="00B2323B" w:rsidP="00B2323B">
      <w:pPr>
        <w:jc w:val="center"/>
        <w:rPr>
          <w:b/>
          <w:bCs/>
          <w:sz w:val="40"/>
          <w:szCs w:val="40"/>
        </w:rPr>
      </w:pPr>
      <w:r w:rsidRPr="00C12C5A">
        <w:rPr>
          <w:b/>
          <w:bCs/>
          <w:sz w:val="40"/>
          <w:szCs w:val="40"/>
          <w:cs/>
        </w:rPr>
        <w:lastRenderedPageBreak/>
        <w:t>สารบัญ</w:t>
      </w:r>
    </w:p>
    <w:p w:rsidR="00B2323B" w:rsidRPr="00B2323B" w:rsidRDefault="00B2323B" w:rsidP="00B2323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724"/>
        <w:gridCol w:w="603"/>
      </w:tblGrid>
      <w:tr w:rsidR="00B2323B" w:rsidRPr="000D5575" w:rsidTr="00664AE2">
        <w:tc>
          <w:tcPr>
            <w:tcW w:w="959" w:type="dxa"/>
          </w:tcPr>
          <w:p w:rsidR="00B2323B" w:rsidRPr="000D5575" w:rsidRDefault="00B2323B" w:rsidP="000D5575">
            <w:pPr>
              <w:jc w:val="center"/>
              <w:rPr>
                <w:b/>
                <w:bCs/>
              </w:rPr>
            </w:pPr>
          </w:p>
        </w:tc>
        <w:tc>
          <w:tcPr>
            <w:tcW w:w="7724" w:type="dxa"/>
          </w:tcPr>
          <w:p w:rsidR="00B2323B" w:rsidRPr="000D5575" w:rsidRDefault="00B2323B" w:rsidP="000D5575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</w:tcPr>
          <w:p w:rsidR="00B2323B" w:rsidRPr="000D5575" w:rsidRDefault="00B2323B" w:rsidP="000D5575">
            <w:pPr>
              <w:jc w:val="center"/>
              <w:rPr>
                <w:b/>
                <w:bCs/>
                <w:cs/>
              </w:rPr>
            </w:pPr>
            <w:r w:rsidRPr="000D5575">
              <w:rPr>
                <w:b/>
                <w:bCs/>
                <w:cs/>
              </w:rPr>
              <w:t>หน้า</w:t>
            </w:r>
          </w:p>
        </w:tc>
      </w:tr>
      <w:tr w:rsidR="000D5575" w:rsidRPr="000D5575" w:rsidTr="00664AE2">
        <w:tc>
          <w:tcPr>
            <w:tcW w:w="959" w:type="dxa"/>
          </w:tcPr>
          <w:p w:rsidR="000D5575" w:rsidRPr="000D5575" w:rsidRDefault="000D5575" w:rsidP="000D5575">
            <w:pPr>
              <w:jc w:val="center"/>
              <w:rPr>
                <w:b/>
                <w:bCs/>
              </w:rPr>
            </w:pPr>
            <w:r w:rsidRPr="000D5575">
              <w:rPr>
                <w:b/>
                <w:bCs/>
                <w:cs/>
              </w:rPr>
              <w:t>คำนำ</w:t>
            </w:r>
          </w:p>
        </w:tc>
        <w:tc>
          <w:tcPr>
            <w:tcW w:w="7724" w:type="dxa"/>
          </w:tcPr>
          <w:p w:rsidR="000D5575" w:rsidRPr="00C12C5A" w:rsidRDefault="00C12C5A" w:rsidP="00C12C5A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0D5575" w:rsidRPr="000D5575" w:rsidRDefault="000D5575" w:rsidP="000D5575">
            <w:pPr>
              <w:jc w:val="center"/>
              <w:rPr>
                <w:b/>
                <w:bCs/>
                <w:cs/>
              </w:rPr>
            </w:pPr>
          </w:p>
        </w:tc>
      </w:tr>
      <w:tr w:rsidR="00B2323B" w:rsidRPr="000D5575" w:rsidTr="00664AE2">
        <w:tc>
          <w:tcPr>
            <w:tcW w:w="959" w:type="dxa"/>
          </w:tcPr>
          <w:p w:rsidR="00B2323B" w:rsidRPr="000D5575" w:rsidRDefault="00B2323B" w:rsidP="000D5575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  <w:r w:rsidRPr="000D5575">
              <w:rPr>
                <w:b/>
                <w:bCs/>
                <w:cs/>
              </w:rPr>
              <w:t>บทนำ</w:t>
            </w:r>
          </w:p>
        </w:tc>
        <w:tc>
          <w:tcPr>
            <w:tcW w:w="7724" w:type="dxa"/>
          </w:tcPr>
          <w:p w:rsidR="00B2323B" w:rsidRPr="00C12C5A" w:rsidRDefault="00C12C5A" w:rsidP="00C12C5A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B2323B" w:rsidRPr="000D5575" w:rsidRDefault="00B2323B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</w:rPr>
            </w:pPr>
            <w:r w:rsidRPr="000D5575">
              <w:rPr>
                <w:b/>
                <w:bCs/>
                <w:cs/>
              </w:rPr>
              <w:t>ส่วนที่</w:t>
            </w:r>
            <w:r w:rsidRPr="000D5575">
              <w:rPr>
                <w:b/>
                <w:bCs/>
              </w:rPr>
              <w:t xml:space="preserve"> 1</w:t>
            </w:r>
          </w:p>
        </w:tc>
        <w:tc>
          <w:tcPr>
            <w:tcW w:w="7724" w:type="dxa"/>
          </w:tcPr>
          <w:p w:rsidR="00C12C5A" w:rsidRPr="00C12C5A" w:rsidRDefault="00C12C5A" w:rsidP="00C12C5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s/>
              </w:rPr>
            </w:pPr>
            <w:r w:rsidRPr="000D5575">
              <w:rPr>
                <w:spacing w:val="-2"/>
                <w:cs/>
              </w:rPr>
              <w:t>การพัฒนาสมรรถนะในการปฏิบัติงานในหน้าที่ศึกษานิเทศก์</w:t>
            </w:r>
            <w:r>
              <w:rPr>
                <w:rFonts w:hint="cs"/>
                <w:cs/>
              </w:rPr>
              <w:t xml:space="preserve"> 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Default="00C12C5A" w:rsidP="00247B78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CC1DF2">
              <w:rPr>
                <w:cs/>
              </w:rPr>
              <w:t>หน่วยการเรียนรู้ที่</w:t>
            </w:r>
            <w:r w:rsidRPr="00CC1DF2">
              <w:t xml:space="preserve"> </w:t>
            </w:r>
            <w:r w:rsidRPr="00CC1DF2">
              <w:rPr>
                <w:cs/>
              </w:rPr>
              <w:t>1</w:t>
            </w:r>
            <w:r w:rsidRPr="00CC1DF2">
              <w:t xml:space="preserve"> </w:t>
            </w:r>
            <w:r>
              <w:rPr>
                <w:rFonts w:hint="cs"/>
                <w:cs/>
              </w:rPr>
              <w:t xml:space="preserve">เทคนิคการพัฒนาการนิเทศการศึกษา </w:t>
            </w:r>
          </w:p>
          <w:p w:rsidR="00C12C5A" w:rsidRPr="000D5575" w:rsidRDefault="00C12C5A" w:rsidP="00C12C5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2"/>
                <w:cs/>
              </w:rPr>
            </w:pPr>
            <w:r>
              <w:rPr>
                <w:rFonts w:hint="cs"/>
                <w:cs/>
              </w:rPr>
              <w:t xml:space="preserve">                         และการสร้างเครือข่ายงานนิเทศ</w:t>
            </w:r>
            <w:r>
              <w:rPr>
                <w:rFonts w:hint="cs"/>
                <w:spacing w:val="-2"/>
                <w:cs/>
              </w:rPr>
              <w:t xml:space="preserve"> 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247B7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เนื้อ</w:t>
            </w:r>
            <w:r>
              <w:rPr>
                <w:rFonts w:hint="cs"/>
                <w:spacing w:val="-12"/>
                <w:cs/>
              </w:rPr>
              <w:t>หา</w:t>
            </w:r>
            <w:r w:rsidRPr="00CC1DF2">
              <w:rPr>
                <w:spacing w:val="-12"/>
                <w:cs/>
              </w:rPr>
              <w:t xml:space="preserve"> </w:t>
            </w:r>
            <w:r>
              <w:rPr>
                <w:rFonts w:hint="cs"/>
                <w:spacing w:val="-12"/>
                <w:cs/>
              </w:rPr>
              <w:t>...........</w:t>
            </w:r>
            <w:bookmarkStart w:id="0" w:name="_GoBack"/>
            <w:r>
              <w:rPr>
                <w:rFonts w:hint="cs"/>
                <w:spacing w:val="-12"/>
                <w:cs/>
              </w:rPr>
              <w:t>............</w:t>
            </w:r>
            <w:bookmarkEnd w:id="0"/>
            <w:r>
              <w:rPr>
                <w:rFonts w:hint="cs"/>
                <w:spacing w:val="-12"/>
                <w:cs/>
              </w:rPr>
              <w:t>......................................................................................................</w:t>
            </w:r>
            <w:r w:rsidRPr="00CC1DF2">
              <w:rPr>
                <w:spacing w:val="-12"/>
                <w:cs/>
              </w:rPr>
              <w:t xml:space="preserve"> 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247B7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สรุป</w:t>
            </w:r>
            <w:r>
              <w:rPr>
                <w:rFonts w:hint="cs"/>
                <w:spacing w:val="-12"/>
                <w:cs/>
              </w:rPr>
              <w:t xml:space="preserve"> ....................................................................................................................................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247B7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การ</w:t>
            </w:r>
            <w:r w:rsidRPr="00CC1DF2">
              <w:rPr>
                <w:spacing w:val="-12"/>
                <w:cs/>
              </w:rPr>
              <w:t>ประยุกต์</w:t>
            </w:r>
            <w:r>
              <w:rPr>
                <w:rFonts w:hint="cs"/>
                <w:spacing w:val="-12"/>
                <w:cs/>
              </w:rPr>
              <w:t>ใช้ในการนิเทศการศึกษา 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Default="00C12C5A" w:rsidP="00C12C5A">
            <w:pPr>
              <w:autoSpaceDE w:val="0"/>
              <w:autoSpaceDN w:val="0"/>
              <w:adjustRightInd w:val="0"/>
              <w:ind w:right="-613"/>
              <w:rPr>
                <w:spacing w:val="-12"/>
                <w:cs/>
              </w:rPr>
            </w:pPr>
            <w:r w:rsidRPr="00CC1DF2">
              <w:rPr>
                <w:cs/>
              </w:rPr>
              <w:t>หน่วยการเรียนรู้ที่</w:t>
            </w:r>
            <w:r w:rsidRPr="00CC1DF2">
              <w:t xml:space="preserve"> </w:t>
            </w:r>
            <w:r w:rsidRPr="00CC1DF2">
              <w:rPr>
                <w:cs/>
              </w:rPr>
              <w:t>2</w:t>
            </w:r>
            <w:r w:rsidRPr="00CC1DF2">
              <w:t xml:space="preserve"> </w:t>
            </w:r>
            <w:r>
              <w:rPr>
                <w:rFonts w:hint="cs"/>
                <w:cs/>
              </w:rPr>
              <w:t>การสร้างและพัฒนาผู้นำทางวิชาการ</w:t>
            </w:r>
            <w:r>
              <w:rPr>
                <w:rFonts w:hint="cs"/>
                <w:spacing w:val="-12"/>
                <w:cs/>
              </w:rPr>
              <w:t xml:space="preserve"> 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เนื้อ</w:t>
            </w:r>
            <w:r>
              <w:rPr>
                <w:rFonts w:hint="cs"/>
                <w:spacing w:val="-12"/>
                <w:cs/>
              </w:rPr>
              <w:t>หา ...............................................................................................................................</w:t>
            </w:r>
            <w:r w:rsidRPr="00CC1DF2">
              <w:rPr>
                <w:spacing w:val="-12"/>
                <w:cs/>
              </w:rPr>
              <w:t xml:space="preserve">  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สรุป</w:t>
            </w:r>
            <w:r>
              <w:rPr>
                <w:rFonts w:hint="cs"/>
                <w:spacing w:val="-12"/>
                <w:cs/>
              </w:rPr>
              <w:t xml:space="preserve"> ...................................................................................................................................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การ</w:t>
            </w:r>
            <w:r w:rsidRPr="00CC1DF2">
              <w:rPr>
                <w:spacing w:val="-12"/>
                <w:cs/>
              </w:rPr>
              <w:t>ประยุกต์</w:t>
            </w:r>
            <w:r>
              <w:rPr>
                <w:rFonts w:hint="cs"/>
                <w:spacing w:val="-12"/>
                <w:cs/>
              </w:rPr>
              <w:t>ใช้ในการนิเทศการศึกษา</w:t>
            </w:r>
            <w:r w:rsidR="00664AE2">
              <w:rPr>
                <w:rFonts w:hint="cs"/>
                <w:spacing w:val="-12"/>
                <w:cs/>
              </w:rPr>
              <w:t xml:space="preserve"> 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Default="00C12C5A" w:rsidP="00C12C5A">
            <w:pPr>
              <w:autoSpaceDE w:val="0"/>
              <w:autoSpaceDN w:val="0"/>
              <w:adjustRightInd w:val="0"/>
              <w:ind w:right="-613"/>
              <w:rPr>
                <w:spacing w:val="-12"/>
                <w:cs/>
              </w:rPr>
            </w:pPr>
            <w:r w:rsidRPr="00CC1DF2">
              <w:rPr>
                <w:cs/>
              </w:rPr>
              <w:t>หน่วยการเรียนรู้ที่</w:t>
            </w:r>
            <w:r w:rsidRPr="00CC1DF2">
              <w:t xml:space="preserve"> </w:t>
            </w:r>
            <w:r w:rsidRPr="00CC1DF2">
              <w:rPr>
                <w:cs/>
              </w:rPr>
              <w:t>3</w:t>
            </w:r>
            <w:r w:rsidRPr="00CC1DF2">
              <w:t xml:space="preserve"> </w:t>
            </w:r>
            <w:r>
              <w:rPr>
                <w:rFonts w:hint="cs"/>
                <w:cs/>
              </w:rPr>
              <w:t>การวางแผนพัฒนาการนิเทศการศึกษา</w:t>
            </w:r>
            <w:r w:rsidR="00664AE2">
              <w:rPr>
                <w:rFonts w:hint="cs"/>
                <w:spacing w:val="-12"/>
                <w:cs/>
              </w:rPr>
              <w:t>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เนื้อ</w:t>
            </w:r>
            <w:r>
              <w:rPr>
                <w:rFonts w:hint="cs"/>
                <w:spacing w:val="-12"/>
                <w:cs/>
              </w:rPr>
              <w:t>หา</w:t>
            </w:r>
            <w:r w:rsidRPr="00CC1DF2">
              <w:rPr>
                <w:spacing w:val="-12"/>
                <w:cs/>
              </w:rPr>
              <w:t xml:space="preserve"> </w:t>
            </w:r>
            <w:r w:rsidR="00664AE2">
              <w:rPr>
                <w:rFonts w:hint="cs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</w:t>
            </w:r>
            <w:r w:rsidRPr="00CC1DF2">
              <w:rPr>
                <w:spacing w:val="-12"/>
                <w:cs/>
              </w:rPr>
              <w:t>สรุป</w:t>
            </w:r>
            <w:r w:rsidR="00664AE2">
              <w:rPr>
                <w:rFonts w:hint="cs"/>
                <w:spacing w:val="-12"/>
                <w:cs/>
              </w:rPr>
              <w:t xml:space="preserve"> ....................................................................................................................................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959" w:type="dxa"/>
          </w:tcPr>
          <w:p w:rsidR="00C12C5A" w:rsidRPr="000D5575" w:rsidRDefault="00C12C5A" w:rsidP="00247B7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7724" w:type="dxa"/>
          </w:tcPr>
          <w:p w:rsidR="00C12C5A" w:rsidRPr="00CC1DF2" w:rsidRDefault="00C12C5A" w:rsidP="0088702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pacing w:val="-12"/>
                <w:cs/>
              </w:rPr>
            </w:pPr>
            <w:r>
              <w:rPr>
                <w:rFonts w:hint="cs"/>
                <w:spacing w:val="-12"/>
                <w:cs/>
              </w:rPr>
              <w:t xml:space="preserve">                              - การ</w:t>
            </w:r>
            <w:r w:rsidRPr="00CC1DF2">
              <w:rPr>
                <w:spacing w:val="-12"/>
                <w:cs/>
              </w:rPr>
              <w:t>ประยุกต์</w:t>
            </w:r>
            <w:r>
              <w:rPr>
                <w:rFonts w:hint="cs"/>
                <w:spacing w:val="-12"/>
                <w:cs/>
              </w:rPr>
              <w:t>ใช้ในการนิเทศการศึกษา</w:t>
            </w:r>
            <w:r w:rsidR="00664AE2">
              <w:rPr>
                <w:rFonts w:hint="cs"/>
                <w:spacing w:val="-12"/>
                <w:cs/>
              </w:rPr>
              <w:t xml:space="preserve"> .....................................................................</w:t>
            </w: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  <w:tr w:rsidR="00C12C5A" w:rsidRPr="000D5575" w:rsidTr="00664AE2">
        <w:tc>
          <w:tcPr>
            <w:tcW w:w="8683" w:type="dxa"/>
            <w:gridSpan w:val="2"/>
          </w:tcPr>
          <w:p w:rsidR="00C12C5A" w:rsidRPr="00664AE2" w:rsidRDefault="00C12C5A" w:rsidP="000D5575">
            <w:pPr>
              <w:tabs>
                <w:tab w:val="left" w:pos="1134"/>
              </w:tabs>
              <w:rPr>
                <w:lang w:val="en-GB"/>
              </w:rPr>
            </w:pPr>
            <w:r w:rsidRPr="000D5575">
              <w:rPr>
                <w:b/>
                <w:bCs/>
                <w:cs/>
              </w:rPr>
              <w:t>บรรณานุกรม</w:t>
            </w:r>
            <w:r w:rsidR="00664AE2">
              <w:rPr>
                <w:rFonts w:hint="cs"/>
                <w:cs/>
                <w:lang w:val="en-GB"/>
              </w:rPr>
              <w:t>............................................................................................................................................</w:t>
            </w:r>
            <w:r w:rsidR="00664AE2">
              <w:t xml:space="preserve"> </w:t>
            </w:r>
          </w:p>
          <w:p w:rsidR="00C12C5A" w:rsidRPr="000D5575" w:rsidRDefault="00C12C5A" w:rsidP="000D5575">
            <w:pPr>
              <w:tabs>
                <w:tab w:val="left" w:pos="1134"/>
              </w:tabs>
              <w:rPr>
                <w:sz w:val="12"/>
                <w:szCs w:val="12"/>
              </w:rPr>
            </w:pPr>
          </w:p>
        </w:tc>
        <w:tc>
          <w:tcPr>
            <w:tcW w:w="603" w:type="dxa"/>
          </w:tcPr>
          <w:p w:rsidR="00C12C5A" w:rsidRPr="000D5575" w:rsidRDefault="00C12C5A" w:rsidP="000D5575">
            <w:pPr>
              <w:jc w:val="center"/>
              <w:rPr>
                <w:b/>
                <w:bCs/>
              </w:rPr>
            </w:pPr>
          </w:p>
        </w:tc>
      </w:tr>
    </w:tbl>
    <w:p w:rsidR="009E5980" w:rsidRDefault="009E5980" w:rsidP="00B2323B">
      <w:pPr>
        <w:tabs>
          <w:tab w:val="left" w:pos="1134"/>
        </w:tabs>
        <w:jc w:val="right"/>
        <w:rPr>
          <w:rFonts w:ascii="TH SarabunIT๙" w:hAnsi="TH SarabunIT๙" w:cs="TH SarabunIT๙"/>
          <w:b/>
          <w:bCs/>
          <w:sz w:val="24"/>
          <w:szCs w:val="24"/>
        </w:rPr>
      </w:pPr>
    </w:p>
    <w:sectPr w:rsidR="009E5980" w:rsidSect="008770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E5C"/>
    <w:multiLevelType w:val="hybridMultilevel"/>
    <w:tmpl w:val="71B6C16A"/>
    <w:lvl w:ilvl="0" w:tplc="C8E20C7C">
      <w:start w:val="27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590388"/>
    <w:multiLevelType w:val="hybridMultilevel"/>
    <w:tmpl w:val="4A8C6356"/>
    <w:lvl w:ilvl="0" w:tplc="9AF2B474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B"/>
    <w:rsid w:val="000311A0"/>
    <w:rsid w:val="00035480"/>
    <w:rsid w:val="000614DD"/>
    <w:rsid w:val="00077000"/>
    <w:rsid w:val="000952AA"/>
    <w:rsid w:val="000A78CC"/>
    <w:rsid w:val="000B4917"/>
    <w:rsid w:val="000B51F1"/>
    <w:rsid w:val="000D35F4"/>
    <w:rsid w:val="000D5575"/>
    <w:rsid w:val="001179C4"/>
    <w:rsid w:val="00122451"/>
    <w:rsid w:val="00130983"/>
    <w:rsid w:val="0015235F"/>
    <w:rsid w:val="00163E8D"/>
    <w:rsid w:val="00192DA3"/>
    <w:rsid w:val="001A4F2E"/>
    <w:rsid w:val="001B015E"/>
    <w:rsid w:val="001B1F40"/>
    <w:rsid w:val="001E2973"/>
    <w:rsid w:val="001E3EF9"/>
    <w:rsid w:val="001F24C1"/>
    <w:rsid w:val="001F265A"/>
    <w:rsid w:val="00231DD9"/>
    <w:rsid w:val="002506B8"/>
    <w:rsid w:val="002652C2"/>
    <w:rsid w:val="00271FC6"/>
    <w:rsid w:val="00281E9E"/>
    <w:rsid w:val="00286557"/>
    <w:rsid w:val="00290277"/>
    <w:rsid w:val="002955FF"/>
    <w:rsid w:val="002A6ED1"/>
    <w:rsid w:val="002A6FE4"/>
    <w:rsid w:val="002B2AB7"/>
    <w:rsid w:val="002D2377"/>
    <w:rsid w:val="002E54E3"/>
    <w:rsid w:val="002E6B87"/>
    <w:rsid w:val="00302ED8"/>
    <w:rsid w:val="00305FEB"/>
    <w:rsid w:val="0030627C"/>
    <w:rsid w:val="003177F8"/>
    <w:rsid w:val="00320CE0"/>
    <w:rsid w:val="0032177C"/>
    <w:rsid w:val="0032586C"/>
    <w:rsid w:val="00340434"/>
    <w:rsid w:val="00352314"/>
    <w:rsid w:val="00353E2A"/>
    <w:rsid w:val="00354DF2"/>
    <w:rsid w:val="0036615F"/>
    <w:rsid w:val="00373709"/>
    <w:rsid w:val="00386489"/>
    <w:rsid w:val="00387A11"/>
    <w:rsid w:val="003B357A"/>
    <w:rsid w:val="003E280D"/>
    <w:rsid w:val="003E7C16"/>
    <w:rsid w:val="004001E5"/>
    <w:rsid w:val="0040061A"/>
    <w:rsid w:val="00407A7D"/>
    <w:rsid w:val="00437079"/>
    <w:rsid w:val="004A06D5"/>
    <w:rsid w:val="004A4AEF"/>
    <w:rsid w:val="004D60F9"/>
    <w:rsid w:val="004F0124"/>
    <w:rsid w:val="004F5C00"/>
    <w:rsid w:val="00500F6A"/>
    <w:rsid w:val="00501EA9"/>
    <w:rsid w:val="005039C7"/>
    <w:rsid w:val="005043B8"/>
    <w:rsid w:val="005066C2"/>
    <w:rsid w:val="0051245E"/>
    <w:rsid w:val="005230C1"/>
    <w:rsid w:val="00534A48"/>
    <w:rsid w:val="0054614B"/>
    <w:rsid w:val="005800BC"/>
    <w:rsid w:val="00580D57"/>
    <w:rsid w:val="0058743F"/>
    <w:rsid w:val="0059030F"/>
    <w:rsid w:val="005A5438"/>
    <w:rsid w:val="005C77C9"/>
    <w:rsid w:val="006142FB"/>
    <w:rsid w:val="006171FE"/>
    <w:rsid w:val="00622765"/>
    <w:rsid w:val="00623366"/>
    <w:rsid w:val="006354B8"/>
    <w:rsid w:val="006405B7"/>
    <w:rsid w:val="006459BB"/>
    <w:rsid w:val="0066488F"/>
    <w:rsid w:val="00664AE2"/>
    <w:rsid w:val="00686BD5"/>
    <w:rsid w:val="00687388"/>
    <w:rsid w:val="006943D9"/>
    <w:rsid w:val="006970AE"/>
    <w:rsid w:val="006C7850"/>
    <w:rsid w:val="006D5DC2"/>
    <w:rsid w:val="006E2CFE"/>
    <w:rsid w:val="006F1E89"/>
    <w:rsid w:val="00706CC3"/>
    <w:rsid w:val="00714FED"/>
    <w:rsid w:val="007211BC"/>
    <w:rsid w:val="00751B37"/>
    <w:rsid w:val="00751DCC"/>
    <w:rsid w:val="00770B27"/>
    <w:rsid w:val="007A158B"/>
    <w:rsid w:val="007B29FC"/>
    <w:rsid w:val="007F781B"/>
    <w:rsid w:val="00800BDC"/>
    <w:rsid w:val="008243F9"/>
    <w:rsid w:val="0087705E"/>
    <w:rsid w:val="00884747"/>
    <w:rsid w:val="00885FAA"/>
    <w:rsid w:val="008920D7"/>
    <w:rsid w:val="008A3987"/>
    <w:rsid w:val="008C7082"/>
    <w:rsid w:val="008E5F9F"/>
    <w:rsid w:val="008F0C9D"/>
    <w:rsid w:val="009029E9"/>
    <w:rsid w:val="00910AEB"/>
    <w:rsid w:val="009406A6"/>
    <w:rsid w:val="00941C03"/>
    <w:rsid w:val="00976054"/>
    <w:rsid w:val="00981706"/>
    <w:rsid w:val="009853B0"/>
    <w:rsid w:val="00991247"/>
    <w:rsid w:val="00995D11"/>
    <w:rsid w:val="009A1DFF"/>
    <w:rsid w:val="009C40E5"/>
    <w:rsid w:val="009C7C85"/>
    <w:rsid w:val="009D68F1"/>
    <w:rsid w:val="009E5980"/>
    <w:rsid w:val="009F18C6"/>
    <w:rsid w:val="00A33599"/>
    <w:rsid w:val="00A518AB"/>
    <w:rsid w:val="00A52413"/>
    <w:rsid w:val="00A57225"/>
    <w:rsid w:val="00A57DF2"/>
    <w:rsid w:val="00A804EF"/>
    <w:rsid w:val="00A95233"/>
    <w:rsid w:val="00A96A4B"/>
    <w:rsid w:val="00A96CDB"/>
    <w:rsid w:val="00AA6F9D"/>
    <w:rsid w:val="00AB34BD"/>
    <w:rsid w:val="00AB7BA2"/>
    <w:rsid w:val="00AC1559"/>
    <w:rsid w:val="00AD3D8A"/>
    <w:rsid w:val="00AF59F0"/>
    <w:rsid w:val="00AF5C35"/>
    <w:rsid w:val="00B03527"/>
    <w:rsid w:val="00B13A8F"/>
    <w:rsid w:val="00B2323B"/>
    <w:rsid w:val="00B34F5B"/>
    <w:rsid w:val="00B3716F"/>
    <w:rsid w:val="00B56041"/>
    <w:rsid w:val="00B6303F"/>
    <w:rsid w:val="00B80D3A"/>
    <w:rsid w:val="00B86095"/>
    <w:rsid w:val="00B92901"/>
    <w:rsid w:val="00BA2F81"/>
    <w:rsid w:val="00BA4DBD"/>
    <w:rsid w:val="00BA5FF9"/>
    <w:rsid w:val="00BB4EE2"/>
    <w:rsid w:val="00BC52E2"/>
    <w:rsid w:val="00BD4E50"/>
    <w:rsid w:val="00BD5ADC"/>
    <w:rsid w:val="00BE333D"/>
    <w:rsid w:val="00BE7090"/>
    <w:rsid w:val="00BE7690"/>
    <w:rsid w:val="00C12C5A"/>
    <w:rsid w:val="00C24920"/>
    <w:rsid w:val="00C300A1"/>
    <w:rsid w:val="00C32285"/>
    <w:rsid w:val="00C37185"/>
    <w:rsid w:val="00C467D9"/>
    <w:rsid w:val="00C46946"/>
    <w:rsid w:val="00C7101C"/>
    <w:rsid w:val="00C71ED6"/>
    <w:rsid w:val="00C76610"/>
    <w:rsid w:val="00C76AE5"/>
    <w:rsid w:val="00C8012B"/>
    <w:rsid w:val="00CA1902"/>
    <w:rsid w:val="00CA6A92"/>
    <w:rsid w:val="00CC1DF2"/>
    <w:rsid w:val="00CD00D1"/>
    <w:rsid w:val="00CD2D91"/>
    <w:rsid w:val="00CF01E0"/>
    <w:rsid w:val="00CF223A"/>
    <w:rsid w:val="00D22D78"/>
    <w:rsid w:val="00D3130A"/>
    <w:rsid w:val="00D44C12"/>
    <w:rsid w:val="00D62453"/>
    <w:rsid w:val="00D7226D"/>
    <w:rsid w:val="00D90D3F"/>
    <w:rsid w:val="00DB5ACF"/>
    <w:rsid w:val="00DC79A1"/>
    <w:rsid w:val="00DE6DD5"/>
    <w:rsid w:val="00DE780B"/>
    <w:rsid w:val="00DF260D"/>
    <w:rsid w:val="00DF5B67"/>
    <w:rsid w:val="00E025FE"/>
    <w:rsid w:val="00E14EA3"/>
    <w:rsid w:val="00E766FE"/>
    <w:rsid w:val="00E97593"/>
    <w:rsid w:val="00E97D1F"/>
    <w:rsid w:val="00EA040A"/>
    <w:rsid w:val="00EA29BF"/>
    <w:rsid w:val="00EA2E5C"/>
    <w:rsid w:val="00EA51CF"/>
    <w:rsid w:val="00EA7A9B"/>
    <w:rsid w:val="00EC555C"/>
    <w:rsid w:val="00EC62DE"/>
    <w:rsid w:val="00F011D2"/>
    <w:rsid w:val="00F0588B"/>
    <w:rsid w:val="00F0664F"/>
    <w:rsid w:val="00F15B4D"/>
    <w:rsid w:val="00F260C0"/>
    <w:rsid w:val="00F3381B"/>
    <w:rsid w:val="00F46E20"/>
    <w:rsid w:val="00FB04B1"/>
    <w:rsid w:val="00FB2A7B"/>
    <w:rsid w:val="00FC0FC0"/>
    <w:rsid w:val="00FD454C"/>
    <w:rsid w:val="00FE721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C1DF2"/>
    <w:rPr>
      <w:rFonts w:asciiTheme="majorHAnsi" w:eastAsiaTheme="majorEastAsia" w:hAnsiTheme="majorHAnsi" w:cstheme="majorBidi"/>
      <w:b/>
      <w:bCs/>
      <w:color w:val="4F81BD" w:themeColor="accent1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C1DF2"/>
    <w:rPr>
      <w:rFonts w:asciiTheme="majorHAnsi" w:eastAsiaTheme="majorEastAsia" w:hAnsiTheme="majorHAnsi" w:cstheme="majorBidi"/>
      <w:b/>
      <w:bCs/>
      <w:color w:val="4F81BD" w:themeColor="accent1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5423-087B-40F0-AE7C-B4F4DF06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NIDTEP405</cp:lastModifiedBy>
  <cp:revision>3</cp:revision>
  <cp:lastPrinted>2018-05-22T05:49:00Z</cp:lastPrinted>
  <dcterms:created xsi:type="dcterms:W3CDTF">2020-09-03T02:01:00Z</dcterms:created>
  <dcterms:modified xsi:type="dcterms:W3CDTF">2020-09-03T02:14:00Z</dcterms:modified>
</cp:coreProperties>
</file>